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58AF" w:rsidRDefault="0061061E" w:rsidP="0061061E">
      <w:pPr>
        <w:jc w:val="center"/>
        <w:rPr>
          <w:b/>
          <w:u w:val="single"/>
          <w:lang w:val="kk-KZ"/>
        </w:rPr>
      </w:pPr>
      <w:r w:rsidRPr="0061061E">
        <w:rPr>
          <w:b/>
          <w:u w:val="single"/>
          <w:lang w:val="kk-KZ"/>
        </w:rPr>
        <w:t xml:space="preserve">ҚР СТ ISO / IEC 24760-3 «Ақпараттық технологиялар. </w:t>
      </w:r>
    </w:p>
    <w:p w:rsidR="00FB58AF" w:rsidRDefault="0061061E" w:rsidP="0061061E">
      <w:pPr>
        <w:jc w:val="center"/>
        <w:rPr>
          <w:b/>
          <w:u w:val="single"/>
          <w:lang w:val="kk-KZ"/>
        </w:rPr>
      </w:pPr>
      <w:r w:rsidRPr="0061061E">
        <w:rPr>
          <w:b/>
          <w:u w:val="single"/>
          <w:lang w:val="kk-KZ"/>
        </w:rPr>
        <w:t xml:space="preserve">Қауіпсіздікті қамтамасыз ету әдістері мен құралдары. </w:t>
      </w:r>
    </w:p>
    <w:p w:rsidR="0061061E" w:rsidRPr="0061061E" w:rsidRDefault="0061061E" w:rsidP="0061061E">
      <w:pPr>
        <w:jc w:val="center"/>
        <w:rPr>
          <w:b/>
          <w:u w:val="single"/>
          <w:lang w:val="kk-KZ"/>
        </w:rPr>
      </w:pPr>
      <w:r w:rsidRPr="0061061E">
        <w:rPr>
          <w:b/>
          <w:u w:val="single"/>
          <w:lang w:val="kk-KZ"/>
        </w:rPr>
        <w:t>Жеке басын басқару негіздері. 3-бөлім.</w:t>
      </w:r>
      <w:r w:rsidR="00FB58AF">
        <w:rPr>
          <w:b/>
          <w:u w:val="single"/>
          <w:lang w:val="kk-KZ"/>
        </w:rPr>
        <w:t xml:space="preserve"> </w:t>
      </w:r>
      <w:r w:rsidRPr="0061061E">
        <w:rPr>
          <w:b/>
          <w:u w:val="single"/>
          <w:lang w:val="kk-KZ"/>
        </w:rPr>
        <w:t>Практикалық тәсілдер»</w:t>
      </w:r>
    </w:p>
    <w:p w:rsidR="00440571" w:rsidRPr="008704B2" w:rsidRDefault="00440571" w:rsidP="00003E85">
      <w:pPr>
        <w:tabs>
          <w:tab w:val="left" w:pos="851"/>
        </w:tabs>
        <w:autoSpaceDE w:val="0"/>
        <w:autoSpaceDN w:val="0"/>
        <w:adjustRightInd w:val="0"/>
        <w:ind w:firstLine="567"/>
        <w:jc w:val="center"/>
        <w:rPr>
          <w:b/>
          <w:lang w:val="kk-KZ"/>
        </w:rPr>
      </w:pPr>
      <w:r w:rsidRPr="008704B2">
        <w:rPr>
          <w:b/>
          <w:lang w:val="kk-KZ"/>
        </w:rPr>
        <w:t>әзірлеу жөніндегі ұсыныс-өтінімге түсіндірме жазба</w:t>
      </w:r>
    </w:p>
    <w:p w:rsidR="00440571" w:rsidRDefault="00440571" w:rsidP="00440571">
      <w:pPr>
        <w:tabs>
          <w:tab w:val="left" w:pos="851"/>
        </w:tabs>
        <w:autoSpaceDE w:val="0"/>
        <w:autoSpaceDN w:val="0"/>
        <w:adjustRightInd w:val="0"/>
        <w:ind w:firstLine="567"/>
        <w:jc w:val="both"/>
        <w:rPr>
          <w:b/>
          <w:lang w:val="kk-KZ"/>
        </w:rPr>
      </w:pPr>
    </w:p>
    <w:p w:rsidR="00440571" w:rsidRDefault="00440571" w:rsidP="00440571">
      <w:pPr>
        <w:tabs>
          <w:tab w:val="left" w:pos="851"/>
        </w:tabs>
        <w:autoSpaceDE w:val="0"/>
        <w:autoSpaceDN w:val="0"/>
        <w:adjustRightInd w:val="0"/>
        <w:ind w:firstLine="567"/>
        <w:jc w:val="both"/>
        <w:rPr>
          <w:b/>
          <w:lang w:val="kk-KZ"/>
        </w:rPr>
      </w:pPr>
      <w:r>
        <w:rPr>
          <w:b/>
          <w:lang w:val="kk-KZ"/>
        </w:rPr>
        <w:t>1. Стандарттау жөніндегі құжаттарды, оның ішінде стандарттау жөніндегі ұқсас құжаттардың қолданылуы кезінде әзірлеу қажеттілігі мен орындылығы туралы мәліметтер</w:t>
      </w:r>
    </w:p>
    <w:p w:rsidR="0033509D" w:rsidRPr="00A004A9" w:rsidRDefault="0033509D" w:rsidP="0033509D">
      <w:pPr>
        <w:ind w:firstLine="567"/>
        <w:jc w:val="both"/>
        <w:rPr>
          <w:lang w:val="kk-KZ"/>
        </w:rPr>
      </w:pPr>
      <w:r>
        <w:rPr>
          <w:b/>
          <w:lang w:val="kk-KZ"/>
        </w:rPr>
        <w:t xml:space="preserve"> </w:t>
      </w:r>
      <w:r w:rsidRPr="00A004A9">
        <w:rPr>
          <w:lang w:val="kk-KZ"/>
        </w:rPr>
        <w:t xml:space="preserve">Қазақстан Республикасы Үкіметінің 30.12.2021ж. №961 </w:t>
      </w:r>
      <w:r>
        <w:rPr>
          <w:lang w:val="kk-KZ"/>
        </w:rPr>
        <w:t>қ</w:t>
      </w:r>
      <w:r w:rsidRPr="00A004A9">
        <w:rPr>
          <w:lang w:val="kk-KZ"/>
        </w:rPr>
        <w:t xml:space="preserve">аулысымен бекітілген </w:t>
      </w:r>
      <w:r>
        <w:rPr>
          <w:lang w:val="kk-KZ"/>
        </w:rPr>
        <w:t>А</w:t>
      </w:r>
      <w:r w:rsidRPr="00A004A9">
        <w:rPr>
          <w:lang w:val="kk-KZ"/>
        </w:rPr>
        <w:t xml:space="preserve">қпараттық-коммуникациялық технологиялар саласын және цифрлық саланы дамыту </w:t>
      </w:r>
      <w:r>
        <w:rPr>
          <w:lang w:val="kk-KZ"/>
        </w:rPr>
        <w:t>Т</w:t>
      </w:r>
      <w:r w:rsidRPr="00A004A9">
        <w:rPr>
          <w:lang w:val="kk-KZ"/>
        </w:rPr>
        <w:t xml:space="preserve">ұжырымдамасын іске асыру шеңберінде МО сервистерін бірыңғай платформаға көшіру және </w:t>
      </w:r>
      <w:r>
        <w:rPr>
          <w:lang w:val="kk-KZ"/>
        </w:rPr>
        <w:t>«</w:t>
      </w:r>
      <w:r w:rsidRPr="00A004A9">
        <w:rPr>
          <w:lang w:val="kk-KZ"/>
        </w:rPr>
        <w:t>электрондық үкімет</w:t>
      </w:r>
      <w:r>
        <w:rPr>
          <w:lang w:val="kk-KZ"/>
        </w:rPr>
        <w:t>»</w:t>
      </w:r>
      <w:r w:rsidRPr="00A004A9">
        <w:rPr>
          <w:lang w:val="kk-KZ"/>
        </w:rPr>
        <w:t xml:space="preserve"> архитектурасын дамыту жүзеге асырылатын болады, осыған байланысты АКТ саласында техникалық стандарттарды әзірлеу қажеттігі </w:t>
      </w:r>
      <w:r>
        <w:rPr>
          <w:lang w:val="kk-KZ"/>
        </w:rPr>
        <w:t>туындады</w:t>
      </w:r>
      <w:r w:rsidRPr="00A004A9">
        <w:rPr>
          <w:lang w:val="kk-KZ"/>
        </w:rPr>
        <w:t>.</w:t>
      </w:r>
    </w:p>
    <w:p w:rsidR="0061061E" w:rsidRPr="00D7495B" w:rsidRDefault="0061061E" w:rsidP="0061061E">
      <w:pPr>
        <w:tabs>
          <w:tab w:val="left" w:pos="851"/>
        </w:tabs>
        <w:ind w:firstLine="567"/>
        <w:jc w:val="both"/>
        <w:rPr>
          <w:lang w:val="kk-KZ"/>
        </w:rPr>
      </w:pPr>
      <w:r w:rsidRPr="00D7495B">
        <w:rPr>
          <w:lang w:val="kk-KZ"/>
        </w:rPr>
        <w:t>Деректерді өңдеу жүйелері, әдетте, адам, жабдықтың бір бөлігі немесе оларға қосылған бағдарламалық жасақтама болсын, пайдаланушылар туралы әртүрлі ақпаратты жинайды және жиналған ақпарат негізінде шешім қабылдайды. Жеке басын куәландыратын мұндай шешімдер қосымшаларға немесе басқа ресурстарға қол жеткізуге қатысты болуы мүмкін.</w:t>
      </w:r>
    </w:p>
    <w:p w:rsidR="0061061E" w:rsidRDefault="0061061E" w:rsidP="0061061E">
      <w:pPr>
        <w:pStyle w:val="a9"/>
        <w:tabs>
          <w:tab w:val="left" w:pos="9214"/>
        </w:tabs>
        <w:spacing w:after="0"/>
        <w:ind w:right="113"/>
        <w:rPr>
          <w:color w:val="231F20"/>
          <w:sz w:val="24"/>
          <w:szCs w:val="24"/>
          <w:lang w:val="kk-KZ"/>
        </w:rPr>
      </w:pPr>
      <w:r w:rsidRPr="00AD6D9E">
        <w:rPr>
          <w:color w:val="231F20"/>
          <w:sz w:val="24"/>
          <w:szCs w:val="24"/>
          <w:lang w:val="kk-KZ"/>
        </w:rPr>
        <w:t>Сәйкестендіру деректері негізінде шешім қабылдау жүйелерін тиімді және тиімді іске асыру қажеттілігіне жауап бере отырып, ISO/IEC 24760 стандарты жеке тұлғаларды, ұйымдарды немесе жеке тұлғалардың немесе ұйымдардың атынан әрекет ететін ақпараттық технологиялардың компоненттерін сипаттауға қызмет ететін деректерді шығару, басқару және пайдалану шеңберін анықтайды.</w:t>
      </w:r>
    </w:p>
    <w:p w:rsidR="0061061E" w:rsidRDefault="0061061E" w:rsidP="0061061E">
      <w:pPr>
        <w:pStyle w:val="a9"/>
        <w:tabs>
          <w:tab w:val="left" w:pos="851"/>
          <w:tab w:val="left" w:pos="9072"/>
        </w:tabs>
        <w:spacing w:after="0"/>
        <w:ind w:right="4" w:firstLine="567"/>
        <w:rPr>
          <w:sz w:val="24"/>
          <w:szCs w:val="24"/>
          <w:lang w:val="kk-KZ"/>
        </w:rPr>
      </w:pPr>
      <w:r w:rsidRPr="00D7495B">
        <w:rPr>
          <w:sz w:val="24"/>
          <w:szCs w:val="24"/>
          <w:lang w:val="kk-KZ"/>
        </w:rPr>
        <w:t>Көптеген ұйымдар үшін жеке басын куәландыратын ақпаратты дұрыс басқару ұйымдық процестердің қауіпсіздігін сақтау үшін өте маңызды. Жеке тұлғалар үшін жеке басын дұрыс басқару құпиялылықты қорғау үшін маңызды.</w:t>
      </w:r>
    </w:p>
    <w:p w:rsidR="0061061E" w:rsidRPr="00AD6D9E" w:rsidRDefault="0061061E" w:rsidP="0061061E">
      <w:pPr>
        <w:ind w:firstLine="709"/>
        <w:jc w:val="both"/>
        <w:rPr>
          <w:lang w:val="kk-KZ"/>
        </w:rPr>
      </w:pPr>
      <w:r w:rsidRPr="00AD6D9E">
        <w:rPr>
          <w:lang w:val="kk-KZ"/>
        </w:rPr>
        <w:t xml:space="preserve">ISO/IEC 24760 стандартының осы бөлігінде </w:t>
      </w:r>
      <w:r>
        <w:rPr>
          <w:lang w:val="kk-KZ"/>
        </w:rPr>
        <w:t>а</w:t>
      </w:r>
      <w:r w:rsidRPr="00AD6D9E">
        <w:rPr>
          <w:lang w:val="kk-KZ"/>
        </w:rPr>
        <w:t>қпараттық жүйелер іскерлік, шарттық, нормативтік және құқықтық міндеттемелерді орындай алуы үшін ақпараттық жүйелерді басқаруды іске асыру мақсатында сәйкестендіруді басқарудың негізгі тұжырымдамалары мен жедел құрылымдары айқындалған.</w:t>
      </w:r>
    </w:p>
    <w:p w:rsidR="0061061E" w:rsidRPr="00AD6D9E" w:rsidRDefault="0061061E" w:rsidP="0061061E">
      <w:pPr>
        <w:ind w:firstLine="709"/>
        <w:jc w:val="both"/>
        <w:rPr>
          <w:lang w:val="kk-KZ"/>
        </w:rPr>
      </w:pPr>
      <w:r w:rsidRPr="00AD6D9E">
        <w:rPr>
          <w:lang w:val="kk-KZ"/>
        </w:rPr>
        <w:t>ISO/IEC 24760 стандартының осы бөлігі жеке басын басқарудың практикалық әдістерін ұсынады. Бұл практикалық әдістер сәйкестендіру ақпаратын пайдалануды бақылауды қамтамасыз етуді, сәйкестендіру ақпаратына және сәйкестендіру ақпаратына негізделген басқа ресурстарға қол жеткізуді бақылауды және сәйкестікті басқару жүйесін құру және қызмет көрсету кезінде жүзеге асырылуы тиіс бақылау мақсаттарын қамтиды.</w:t>
      </w:r>
    </w:p>
    <w:p w:rsidR="00440571" w:rsidRDefault="00440571" w:rsidP="00440571">
      <w:pPr>
        <w:tabs>
          <w:tab w:val="left" w:pos="851"/>
        </w:tabs>
        <w:autoSpaceDE w:val="0"/>
        <w:autoSpaceDN w:val="0"/>
        <w:adjustRightInd w:val="0"/>
        <w:ind w:firstLine="567"/>
        <w:jc w:val="both"/>
        <w:rPr>
          <w:b/>
          <w:lang w:val="kk-KZ"/>
        </w:rPr>
      </w:pPr>
      <w:r>
        <w:rPr>
          <w:b/>
          <w:lang w:val="kk-KZ"/>
        </w:rPr>
        <w:t>2. Стандарттау жөніндегі құжатты әзірлеуге мүдделі ұйымдардың атаулары</w:t>
      </w:r>
    </w:p>
    <w:p w:rsidR="008704B2" w:rsidRPr="00AA0D00" w:rsidRDefault="008704B2" w:rsidP="008704B2">
      <w:pPr>
        <w:tabs>
          <w:tab w:val="left" w:pos="-2127"/>
          <w:tab w:val="left" w:pos="567"/>
        </w:tabs>
        <w:autoSpaceDN w:val="0"/>
        <w:ind w:firstLine="709"/>
        <w:jc w:val="both"/>
        <w:rPr>
          <w:rFonts w:eastAsia="Consolas"/>
          <w:lang w:val="kk-KZ" w:eastAsia="en-US"/>
        </w:rPr>
      </w:pPr>
      <w:r w:rsidRPr="00AA0D00">
        <w:rPr>
          <w:rFonts w:eastAsia="Consolas"/>
          <w:lang w:val="kk-KZ" w:eastAsia="en-US"/>
        </w:rPr>
        <w:t>Мемлекеттік және жеке меншік компанияларды, мемлекеттік мекемелер мен коммерциялық емес ұйымдарды қоса меншік нысанына (ұйымның үлгісі мен көлеміне) қарамастан барлық ұйым ұлттық стандарт жобасының болжамды пайдаланушылары болып табылады.</w:t>
      </w:r>
    </w:p>
    <w:p w:rsidR="00440571" w:rsidRDefault="00440571" w:rsidP="00440571">
      <w:pPr>
        <w:tabs>
          <w:tab w:val="left" w:pos="851"/>
        </w:tabs>
        <w:autoSpaceDE w:val="0"/>
        <w:autoSpaceDN w:val="0"/>
        <w:adjustRightInd w:val="0"/>
        <w:ind w:firstLine="567"/>
        <w:jc w:val="both"/>
        <w:rPr>
          <w:b/>
          <w:lang w:val="kk-KZ"/>
        </w:rPr>
      </w:pPr>
      <w:r>
        <w:rPr>
          <w:b/>
          <w:lang w:val="kk-KZ"/>
        </w:rPr>
        <w:t>3. Стандарттау объектісі және оның сипаттамалары туралы мәліметтер</w:t>
      </w:r>
    </w:p>
    <w:p w:rsidR="008704B2" w:rsidRPr="00C7288D" w:rsidRDefault="00440571" w:rsidP="00440571">
      <w:pPr>
        <w:tabs>
          <w:tab w:val="left" w:pos="851"/>
        </w:tabs>
        <w:autoSpaceDE w:val="0"/>
        <w:autoSpaceDN w:val="0"/>
        <w:adjustRightInd w:val="0"/>
        <w:ind w:firstLine="567"/>
        <w:jc w:val="both"/>
        <w:rPr>
          <w:lang w:val="kk-KZ"/>
        </w:rPr>
      </w:pPr>
      <w:r w:rsidRPr="00C7288D">
        <w:rPr>
          <w:lang w:val="kk-KZ"/>
        </w:rPr>
        <w:t xml:space="preserve">Стандарттау объектісі </w:t>
      </w:r>
      <w:r w:rsidR="008704B2" w:rsidRPr="00C7288D">
        <w:rPr>
          <w:lang w:val="kk-KZ"/>
        </w:rPr>
        <w:t xml:space="preserve">процесс </w:t>
      </w:r>
      <w:r w:rsidRPr="00C7288D">
        <w:rPr>
          <w:lang w:val="kk-KZ"/>
        </w:rPr>
        <w:t>болып табылады</w:t>
      </w:r>
      <w:r w:rsidR="00615B4C">
        <w:rPr>
          <w:lang w:val="kk-KZ"/>
        </w:rPr>
        <w:t>.</w:t>
      </w:r>
      <w:r w:rsidRPr="00C7288D">
        <w:rPr>
          <w:lang w:val="kk-KZ"/>
        </w:rPr>
        <w:t xml:space="preserve"> </w:t>
      </w:r>
    </w:p>
    <w:p w:rsidR="0061061E" w:rsidRPr="00F90873" w:rsidRDefault="00440571" w:rsidP="0061061E">
      <w:pPr>
        <w:tabs>
          <w:tab w:val="left" w:pos="-2127"/>
          <w:tab w:val="left" w:pos="567"/>
          <w:tab w:val="left" w:pos="993"/>
        </w:tabs>
        <w:autoSpaceDN w:val="0"/>
        <w:ind w:firstLine="567"/>
        <w:contextualSpacing/>
        <w:jc w:val="both"/>
        <w:rPr>
          <w:rFonts w:eastAsia="Consolas"/>
          <w:lang w:val="kk-KZ" w:eastAsia="en-US"/>
        </w:rPr>
      </w:pPr>
      <w:r w:rsidRPr="00D57059">
        <w:rPr>
          <w:lang w:val="kk-KZ"/>
        </w:rPr>
        <w:t>Нысанның сипаттамасы</w:t>
      </w:r>
      <w:r w:rsidR="008704B2" w:rsidRPr="00D57059">
        <w:rPr>
          <w:lang w:val="kk-KZ"/>
        </w:rPr>
        <w:t xml:space="preserve">: </w:t>
      </w:r>
      <w:r w:rsidR="004C7CEA">
        <w:rPr>
          <w:rFonts w:eastAsia="Consolas"/>
          <w:lang w:val="kk-KZ" w:eastAsia="en-US"/>
        </w:rPr>
        <w:t>с</w:t>
      </w:r>
      <w:r w:rsidR="0061061E" w:rsidRPr="00F90873">
        <w:rPr>
          <w:rFonts w:eastAsia="Consolas"/>
          <w:lang w:val="kk-KZ" w:eastAsia="en-US"/>
        </w:rPr>
        <w:t>тандарт жобасында сәйкестендіру ақпаратын басқару және сәйкестендіруді басқару жүйесінің ISO/IEC 24760-1 және ISO/IEC 24760-2 стандарттарына сәйкестігін қамтамасыз ету бойынша нұсқаулық бар.</w:t>
      </w:r>
    </w:p>
    <w:p w:rsidR="0061061E" w:rsidRPr="00D24DA6" w:rsidRDefault="0061061E" w:rsidP="0061061E">
      <w:pPr>
        <w:tabs>
          <w:tab w:val="left" w:pos="-2127"/>
          <w:tab w:val="left" w:pos="567"/>
          <w:tab w:val="left" w:pos="993"/>
        </w:tabs>
        <w:autoSpaceDN w:val="0"/>
        <w:ind w:firstLine="567"/>
        <w:contextualSpacing/>
        <w:jc w:val="both"/>
        <w:rPr>
          <w:i/>
          <w:lang w:val="kk-KZ" w:eastAsia="zh-CN"/>
        </w:rPr>
      </w:pPr>
      <w:r w:rsidRPr="00D24DA6">
        <w:rPr>
          <w:rFonts w:eastAsia="Consolas"/>
          <w:lang w:val="kk-KZ" w:eastAsia="en-US"/>
        </w:rPr>
        <w:t>Стандарт объектілерге қатысты сәйкестендіргіштер немесе дербес деректер объектілерді сәйкестендіру немесе аутентификациялау мақсаттары үшін және/немесе объектілер атрибуттарын пайдалана отырып шешімдер қабылдау мақсаттары үшін сатып алынатын, өңделетін, сақталатын, берілетін немесе пайдаланылатын сәйкестендіруді басқару жүйесіне қолданылады.</w:t>
      </w:r>
    </w:p>
    <w:p w:rsidR="00440571" w:rsidRDefault="00AD341C" w:rsidP="00AD341C">
      <w:pPr>
        <w:tabs>
          <w:tab w:val="left" w:pos="-2127"/>
          <w:tab w:val="left" w:pos="567"/>
          <w:tab w:val="left" w:pos="851"/>
          <w:tab w:val="left" w:pos="993"/>
        </w:tabs>
        <w:autoSpaceDN w:val="0"/>
        <w:contextualSpacing/>
        <w:jc w:val="both"/>
        <w:rPr>
          <w:b/>
          <w:lang w:val="kk-KZ"/>
        </w:rPr>
      </w:pPr>
      <w:r w:rsidRPr="0061061E">
        <w:rPr>
          <w:b/>
          <w:lang w:val="kk-KZ"/>
        </w:rPr>
        <w:tab/>
      </w:r>
      <w:r w:rsidR="00440571">
        <w:rPr>
          <w:b/>
          <w:lang w:val="kk-KZ"/>
        </w:rPr>
        <w:t xml:space="preserve">4. Негізгі нормативтік база (бастапқы дереккөз) туралы мәліметтер </w:t>
      </w:r>
    </w:p>
    <w:p w:rsidR="00440571" w:rsidRPr="00003E85" w:rsidRDefault="00440571" w:rsidP="00440571">
      <w:pPr>
        <w:tabs>
          <w:tab w:val="left" w:pos="851"/>
        </w:tabs>
        <w:autoSpaceDE w:val="0"/>
        <w:autoSpaceDN w:val="0"/>
        <w:adjustRightInd w:val="0"/>
        <w:ind w:firstLine="567"/>
        <w:jc w:val="both"/>
        <w:rPr>
          <w:b/>
          <w:lang w:val="kk-KZ"/>
        </w:rPr>
      </w:pPr>
      <w:r w:rsidRPr="008704B2">
        <w:rPr>
          <w:lang w:val="kk-KZ"/>
        </w:rPr>
        <w:lastRenderedPageBreak/>
        <w:t xml:space="preserve">Негізгі нормативтік база (бастапқы көз) </w:t>
      </w:r>
      <w:r w:rsidR="0061061E" w:rsidRPr="00AD6D9E">
        <w:rPr>
          <w:rFonts w:eastAsia="Consolas"/>
          <w:lang w:val="kk-KZ" w:eastAsia="en-US"/>
        </w:rPr>
        <w:t xml:space="preserve">ISO/IEC 24760-3:2016 Information technology — Security techniques — A framework for identity management — Part 3: Practice </w:t>
      </w:r>
      <w:r w:rsidR="0061061E" w:rsidRPr="00AD6D9E">
        <w:rPr>
          <w:rFonts w:eastAsia="Consolas"/>
          <w:i/>
          <w:lang w:val="kk-KZ" w:eastAsia="en-US"/>
        </w:rPr>
        <w:t>(</w:t>
      </w:r>
      <w:r w:rsidR="0061061E" w:rsidRPr="00AD6D9E">
        <w:rPr>
          <w:i/>
          <w:lang w:val="kk-KZ"/>
        </w:rPr>
        <w:t xml:space="preserve">Ақпараттық технологиялар. Қауіпсіздікті қамтамасыз ету әдістері мен құралдары. Жеке басын басқару негіздері. </w:t>
      </w:r>
      <w:r w:rsidR="0061061E" w:rsidRPr="00F90873">
        <w:rPr>
          <w:i/>
          <w:lang w:val="kk-KZ"/>
        </w:rPr>
        <w:t>3-бөлім. Практикалық тәсілдер</w:t>
      </w:r>
      <w:r w:rsidR="0061061E" w:rsidRPr="00F90873">
        <w:rPr>
          <w:rFonts w:eastAsia="Consolas"/>
          <w:i/>
          <w:lang w:val="kk-KZ" w:eastAsia="en-US"/>
        </w:rPr>
        <w:t>)</w:t>
      </w:r>
      <w:r w:rsidR="0061061E">
        <w:rPr>
          <w:rFonts w:eastAsia="Consolas"/>
          <w:i/>
          <w:lang w:val="kk-KZ" w:eastAsia="en-US"/>
        </w:rPr>
        <w:t xml:space="preserve"> </w:t>
      </w:r>
      <w:r w:rsidR="008704B2" w:rsidRPr="00003E85">
        <w:rPr>
          <w:lang w:val="kk-KZ"/>
        </w:rPr>
        <w:t xml:space="preserve">халықаралық стандарты </w:t>
      </w:r>
      <w:r w:rsidRPr="00003E85">
        <w:rPr>
          <w:lang w:val="kk-KZ"/>
        </w:rPr>
        <w:t>пайдалану ұсынылады.</w:t>
      </w:r>
    </w:p>
    <w:p w:rsidR="00FB58AF" w:rsidRPr="00F92FD0" w:rsidRDefault="00FB58AF" w:rsidP="00FB58AF">
      <w:pPr>
        <w:tabs>
          <w:tab w:val="left" w:pos="851"/>
        </w:tabs>
        <w:autoSpaceDE w:val="0"/>
        <w:autoSpaceDN w:val="0"/>
        <w:adjustRightInd w:val="0"/>
        <w:ind w:firstLine="567"/>
        <w:jc w:val="both"/>
        <w:rPr>
          <w:lang w:val="kk-KZ"/>
        </w:rPr>
      </w:pPr>
      <w:bookmarkStart w:id="0" w:name="_GoBack"/>
      <w:bookmarkEnd w:id="0"/>
      <w:r>
        <w:rPr>
          <w:b/>
          <w:lang w:val="kk-KZ"/>
        </w:rPr>
        <w:t xml:space="preserve">5. Жүргізілген ғылыми-зерттеу және тәжірибелік-конструкторлық жұмыстар және алынған нәтижелер туралы мәліметтер (олар болған жағдайда) </w:t>
      </w:r>
      <w:r w:rsidRPr="00F92FD0">
        <w:rPr>
          <w:lang w:val="kk-KZ"/>
        </w:rPr>
        <w:t>Жоқ.</w:t>
      </w:r>
    </w:p>
    <w:p w:rsidR="00FB58AF" w:rsidRPr="00F049A4" w:rsidRDefault="00FB58AF" w:rsidP="00FB58AF">
      <w:pPr>
        <w:tabs>
          <w:tab w:val="left" w:pos="851"/>
        </w:tabs>
        <w:autoSpaceDE w:val="0"/>
        <w:autoSpaceDN w:val="0"/>
        <w:adjustRightInd w:val="0"/>
        <w:ind w:firstLine="567"/>
        <w:jc w:val="both"/>
        <w:rPr>
          <w:lang w:val="kk-KZ"/>
        </w:rPr>
      </w:pPr>
      <w:r>
        <w:rPr>
          <w:b/>
          <w:lang w:val="kk-KZ"/>
        </w:rPr>
        <w:t xml:space="preserve">6. Стандарттау объектісіне қойылатын талаптарды белгілейтін стандарттау жөніндегі құжаттарды қайта қараудың не күшін жоюдың болмауы немесе қажеттілігі туралы ақпарат. </w:t>
      </w:r>
      <w:r w:rsidRPr="00F049A4">
        <w:rPr>
          <w:lang w:val="kk-KZ"/>
        </w:rPr>
        <w:t>Жоқ.</w:t>
      </w:r>
    </w:p>
    <w:p w:rsidR="00440571" w:rsidRDefault="00440571" w:rsidP="00FB58AF">
      <w:pPr>
        <w:tabs>
          <w:tab w:val="left" w:pos="851"/>
        </w:tabs>
        <w:autoSpaceDE w:val="0"/>
        <w:autoSpaceDN w:val="0"/>
        <w:adjustRightInd w:val="0"/>
        <w:ind w:firstLine="567"/>
        <w:jc w:val="both"/>
        <w:rPr>
          <w:b/>
          <w:lang w:val="kk-KZ"/>
        </w:rPr>
      </w:pPr>
    </w:p>
    <w:sectPr w:rsidR="00440571" w:rsidSect="00C770A6">
      <w:headerReference w:type="even" r:id="rId9"/>
      <w:headerReference w:type="default" r:id="rId10"/>
      <w:footerReference w:type="even"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65A4" w:rsidRDefault="000365A4" w:rsidP="000B6F37">
      <w:r>
        <w:separator/>
      </w:r>
    </w:p>
  </w:endnote>
  <w:endnote w:type="continuationSeparator" w:id="0">
    <w:p w:rsidR="000365A4" w:rsidRDefault="000365A4" w:rsidP="000B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Pr="0001160A" w:rsidRDefault="00C358ED" w:rsidP="00C770A6">
    <w:pPr>
      <w:pStyle w:val="a5"/>
    </w:pPr>
    <w:r>
      <w:fldChar w:fldCharType="begin"/>
    </w:r>
    <w:r>
      <w:instrText>PAGE   \* MERGEFORMAT</w:instrText>
    </w:r>
    <w:r>
      <w:fldChar w:fldCharType="separate"/>
    </w:r>
    <w:r>
      <w:rPr>
        <w:noProof/>
      </w:rP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65A4" w:rsidRDefault="000365A4" w:rsidP="000B6F37">
      <w:r>
        <w:separator/>
      </w:r>
    </w:p>
  </w:footnote>
  <w:footnote w:type="continuationSeparator" w:id="0">
    <w:p w:rsidR="000365A4" w:rsidRDefault="000365A4" w:rsidP="000B6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rPr>
        <w:b/>
        <w:lang w:val="kk-KZ"/>
      </w:rPr>
    </w:pPr>
    <w:r w:rsidRPr="00981612">
      <w:rPr>
        <w:b/>
      </w:rPr>
      <w:t xml:space="preserve">Изменение №1 СТ РК 1.7-2020 </w:t>
    </w:r>
  </w:p>
  <w:p w:rsidR="00C358ED" w:rsidRPr="00AD3F9A" w:rsidRDefault="00C358ED" w:rsidP="00C770A6">
    <w:pPr>
      <w:pStyle w:val="a3"/>
    </w:pPr>
    <w:r>
      <w:rPr>
        <w:b/>
        <w:lang w:val="ru-RU"/>
      </w:rPr>
      <w:t>проект</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335014"/>
      <w:docPartObj>
        <w:docPartGallery w:val="Page Numbers (Top of Page)"/>
        <w:docPartUnique/>
      </w:docPartObj>
    </w:sdtPr>
    <w:sdtEndPr/>
    <w:sdtContent>
      <w:p w:rsidR="00C358ED" w:rsidRDefault="00C358ED">
        <w:pPr>
          <w:pStyle w:val="a3"/>
          <w:jc w:val="center"/>
        </w:pPr>
        <w:r>
          <w:fldChar w:fldCharType="begin"/>
        </w:r>
        <w:r>
          <w:instrText>PAGE   \* MERGEFORMAT</w:instrText>
        </w:r>
        <w:r>
          <w:fldChar w:fldCharType="separate"/>
        </w:r>
        <w:r w:rsidR="00840C9E" w:rsidRPr="00840C9E">
          <w:rPr>
            <w:noProof/>
            <w:lang w:val="ru-RU"/>
          </w:rPr>
          <w:t>2</w:t>
        </w:r>
        <w:r>
          <w:fldChar w:fldCharType="end"/>
        </w:r>
      </w:p>
    </w:sdtContent>
  </w:sdt>
  <w:p w:rsidR="00C358ED" w:rsidRPr="006E48CA" w:rsidRDefault="00C358ED" w:rsidP="00C770A6">
    <w:pPr>
      <w:pStyle w:val="a3"/>
      <w:jc w:val="right"/>
      <w:rPr>
        <w:i/>
        <w:lang w:val="ru-RU"/>
      </w:rPr>
    </w:pPr>
    <w:proofErr w:type="spellStart"/>
    <w:r>
      <w:rPr>
        <w:i/>
        <w:lang w:val="ru-RU"/>
      </w:rPr>
      <w:t>Нысан</w:t>
    </w:r>
    <w:proofErr w:type="spellEnd"/>
    <w:r>
      <w:rPr>
        <w:i/>
        <w:lang w:val="ru-RU"/>
      </w:rPr>
      <w:t>/Форма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2E6F"/>
    <w:multiLevelType w:val="hybridMultilevel"/>
    <w:tmpl w:val="4F12CF60"/>
    <w:lvl w:ilvl="0" w:tplc="7C8C7E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3E127F98"/>
    <w:multiLevelType w:val="hybridMultilevel"/>
    <w:tmpl w:val="715C399A"/>
    <w:lvl w:ilvl="0" w:tplc="83EA129C">
      <w:start w:val="1"/>
      <w:numFmt w:val="bullet"/>
      <w:lvlText w:val=""/>
      <w:lvlJc w:val="left"/>
      <w:pPr>
        <w:ind w:left="1146" w:hanging="360"/>
      </w:pPr>
      <w:rPr>
        <w:rFonts w:ascii="Symbol" w:hAnsi="Symbol" w:hint="default"/>
      </w:rPr>
    </w:lvl>
    <w:lvl w:ilvl="1" w:tplc="44CCAB4E" w:tentative="1">
      <w:start w:val="1"/>
      <w:numFmt w:val="bullet"/>
      <w:lvlText w:val="o"/>
      <w:lvlJc w:val="left"/>
      <w:pPr>
        <w:ind w:left="1866" w:hanging="360"/>
      </w:pPr>
      <w:rPr>
        <w:rFonts w:ascii="Courier New" w:hAnsi="Courier New" w:cs="Courier New" w:hint="default"/>
      </w:rPr>
    </w:lvl>
    <w:lvl w:ilvl="2" w:tplc="5AE690CC" w:tentative="1">
      <w:start w:val="1"/>
      <w:numFmt w:val="bullet"/>
      <w:lvlText w:val=""/>
      <w:lvlJc w:val="left"/>
      <w:pPr>
        <w:ind w:left="2586" w:hanging="360"/>
      </w:pPr>
      <w:rPr>
        <w:rFonts w:ascii="Wingdings" w:hAnsi="Wingdings" w:hint="default"/>
      </w:rPr>
    </w:lvl>
    <w:lvl w:ilvl="3" w:tplc="4F6A0D9E" w:tentative="1">
      <w:start w:val="1"/>
      <w:numFmt w:val="bullet"/>
      <w:lvlText w:val=""/>
      <w:lvlJc w:val="left"/>
      <w:pPr>
        <w:ind w:left="3306" w:hanging="360"/>
      </w:pPr>
      <w:rPr>
        <w:rFonts w:ascii="Symbol" w:hAnsi="Symbol" w:hint="default"/>
      </w:rPr>
    </w:lvl>
    <w:lvl w:ilvl="4" w:tplc="DF3ECABC" w:tentative="1">
      <w:start w:val="1"/>
      <w:numFmt w:val="bullet"/>
      <w:lvlText w:val="o"/>
      <w:lvlJc w:val="left"/>
      <w:pPr>
        <w:ind w:left="4026" w:hanging="360"/>
      </w:pPr>
      <w:rPr>
        <w:rFonts w:ascii="Courier New" w:hAnsi="Courier New" w:cs="Courier New" w:hint="default"/>
      </w:rPr>
    </w:lvl>
    <w:lvl w:ilvl="5" w:tplc="213C7ECA" w:tentative="1">
      <w:start w:val="1"/>
      <w:numFmt w:val="bullet"/>
      <w:lvlText w:val=""/>
      <w:lvlJc w:val="left"/>
      <w:pPr>
        <w:ind w:left="4746" w:hanging="360"/>
      </w:pPr>
      <w:rPr>
        <w:rFonts w:ascii="Wingdings" w:hAnsi="Wingdings" w:hint="default"/>
      </w:rPr>
    </w:lvl>
    <w:lvl w:ilvl="6" w:tplc="8354905E" w:tentative="1">
      <w:start w:val="1"/>
      <w:numFmt w:val="bullet"/>
      <w:lvlText w:val=""/>
      <w:lvlJc w:val="left"/>
      <w:pPr>
        <w:ind w:left="5466" w:hanging="360"/>
      </w:pPr>
      <w:rPr>
        <w:rFonts w:ascii="Symbol" w:hAnsi="Symbol" w:hint="default"/>
      </w:rPr>
    </w:lvl>
    <w:lvl w:ilvl="7" w:tplc="CF767E5A" w:tentative="1">
      <w:start w:val="1"/>
      <w:numFmt w:val="bullet"/>
      <w:lvlText w:val="o"/>
      <w:lvlJc w:val="left"/>
      <w:pPr>
        <w:ind w:left="6186" w:hanging="360"/>
      </w:pPr>
      <w:rPr>
        <w:rFonts w:ascii="Courier New" w:hAnsi="Courier New" w:cs="Courier New" w:hint="default"/>
      </w:rPr>
    </w:lvl>
    <w:lvl w:ilvl="8" w:tplc="BEA2CF86" w:tentative="1">
      <w:start w:val="1"/>
      <w:numFmt w:val="bullet"/>
      <w:lvlText w:val=""/>
      <w:lvlJc w:val="left"/>
      <w:pPr>
        <w:ind w:left="6906"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675"/>
    <w:rsid w:val="00003E85"/>
    <w:rsid w:val="000365A4"/>
    <w:rsid w:val="0005077B"/>
    <w:rsid w:val="00094138"/>
    <w:rsid w:val="00094986"/>
    <w:rsid w:val="000B6F37"/>
    <w:rsid w:val="00105500"/>
    <w:rsid w:val="00141E8A"/>
    <w:rsid w:val="001A0911"/>
    <w:rsid w:val="00287A0A"/>
    <w:rsid w:val="002C5871"/>
    <w:rsid w:val="003038BD"/>
    <w:rsid w:val="0033509D"/>
    <w:rsid w:val="003A04DA"/>
    <w:rsid w:val="00404785"/>
    <w:rsid w:val="0042614E"/>
    <w:rsid w:val="00440571"/>
    <w:rsid w:val="00494C5A"/>
    <w:rsid w:val="004C2FA1"/>
    <w:rsid w:val="004C7CEA"/>
    <w:rsid w:val="004E456D"/>
    <w:rsid w:val="004F7134"/>
    <w:rsid w:val="005443E7"/>
    <w:rsid w:val="00562675"/>
    <w:rsid w:val="005B0842"/>
    <w:rsid w:val="0061061E"/>
    <w:rsid w:val="00615B4C"/>
    <w:rsid w:val="00622F7E"/>
    <w:rsid w:val="00696804"/>
    <w:rsid w:val="006A07E6"/>
    <w:rsid w:val="006C639D"/>
    <w:rsid w:val="007158FD"/>
    <w:rsid w:val="00727A25"/>
    <w:rsid w:val="00770C65"/>
    <w:rsid w:val="00774CF4"/>
    <w:rsid w:val="007D468A"/>
    <w:rsid w:val="00840C9E"/>
    <w:rsid w:val="00846438"/>
    <w:rsid w:val="00862E51"/>
    <w:rsid w:val="0086611C"/>
    <w:rsid w:val="008704B2"/>
    <w:rsid w:val="00884DED"/>
    <w:rsid w:val="00891D00"/>
    <w:rsid w:val="008A1C77"/>
    <w:rsid w:val="008A4144"/>
    <w:rsid w:val="00921596"/>
    <w:rsid w:val="00945A53"/>
    <w:rsid w:val="009912D3"/>
    <w:rsid w:val="009A1791"/>
    <w:rsid w:val="009C0DB7"/>
    <w:rsid w:val="009C30B5"/>
    <w:rsid w:val="009C3F8D"/>
    <w:rsid w:val="009C44F8"/>
    <w:rsid w:val="00A60D21"/>
    <w:rsid w:val="00A70E24"/>
    <w:rsid w:val="00A80B1F"/>
    <w:rsid w:val="00A944B5"/>
    <w:rsid w:val="00AA524F"/>
    <w:rsid w:val="00AA606C"/>
    <w:rsid w:val="00AA751C"/>
    <w:rsid w:val="00AD341C"/>
    <w:rsid w:val="00AD7FF1"/>
    <w:rsid w:val="00B141F3"/>
    <w:rsid w:val="00B633BF"/>
    <w:rsid w:val="00BA7A22"/>
    <w:rsid w:val="00BB1D6B"/>
    <w:rsid w:val="00BC1244"/>
    <w:rsid w:val="00BC1CC5"/>
    <w:rsid w:val="00BC4C9D"/>
    <w:rsid w:val="00BD4611"/>
    <w:rsid w:val="00BF16A8"/>
    <w:rsid w:val="00C358ED"/>
    <w:rsid w:val="00C7288D"/>
    <w:rsid w:val="00C770A6"/>
    <w:rsid w:val="00C92C4E"/>
    <w:rsid w:val="00CE1D7D"/>
    <w:rsid w:val="00CE3285"/>
    <w:rsid w:val="00D026D6"/>
    <w:rsid w:val="00D139F0"/>
    <w:rsid w:val="00D4203D"/>
    <w:rsid w:val="00D57059"/>
    <w:rsid w:val="00D60535"/>
    <w:rsid w:val="00D75072"/>
    <w:rsid w:val="00E05713"/>
    <w:rsid w:val="00E61075"/>
    <w:rsid w:val="00E74E78"/>
    <w:rsid w:val="00EB54CB"/>
    <w:rsid w:val="00ED428E"/>
    <w:rsid w:val="00F46964"/>
    <w:rsid w:val="00F57B03"/>
    <w:rsid w:val="00F84568"/>
    <w:rsid w:val="00F92FD0"/>
    <w:rsid w:val="00FB51AC"/>
    <w:rsid w:val="00FB58AF"/>
    <w:rsid w:val="00FF4E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 w:type="paragraph" w:customStyle="1" w:styleId="Style22">
    <w:name w:val="Style22"/>
    <w:basedOn w:val="a"/>
    <w:uiPriority w:val="99"/>
    <w:rsid w:val="008A4144"/>
    <w:pPr>
      <w:widowControl w:val="0"/>
      <w:autoSpaceDE w:val="0"/>
      <w:autoSpaceDN w:val="0"/>
      <w:adjustRightInd w:val="0"/>
      <w:ind w:firstLine="720"/>
      <w:jc w:val="both"/>
    </w:pPr>
    <w:rPr>
      <w:rFonts w:ascii="Arial Unicode MS" w:eastAsia="Arial Unicode MS" w:hAnsi="Calibri" w:cs="Arial Unicode MS"/>
    </w:rPr>
  </w:style>
  <w:style w:type="paragraph" w:customStyle="1" w:styleId="Style11">
    <w:name w:val="Style11"/>
    <w:basedOn w:val="a"/>
    <w:uiPriority w:val="99"/>
    <w:rsid w:val="008A4144"/>
    <w:pPr>
      <w:widowControl w:val="0"/>
      <w:autoSpaceDE w:val="0"/>
      <w:autoSpaceDN w:val="0"/>
      <w:adjustRightInd w:val="0"/>
    </w:pPr>
    <w:rPr>
      <w:rFonts w:ascii="Arial" w:hAnsi="Arial" w:cs="Arial"/>
    </w:rPr>
  </w:style>
  <w:style w:type="character" w:customStyle="1" w:styleId="FontStyle47">
    <w:name w:val="Font Style47"/>
    <w:rsid w:val="008A4144"/>
    <w:rPr>
      <w:rFonts w:ascii="Book Antiqua" w:hAnsi="Book Antiqua" w:cs="Book Antiqua"/>
      <w:color w:val="000000"/>
      <w:sz w:val="18"/>
      <w:szCs w:val="18"/>
    </w:rPr>
  </w:style>
  <w:style w:type="character" w:customStyle="1" w:styleId="FontStyle53">
    <w:name w:val="Font Style53"/>
    <w:uiPriority w:val="99"/>
    <w:rsid w:val="008A4144"/>
    <w:rPr>
      <w:rFonts w:ascii="Palatino Linotype" w:hAnsi="Palatino Linotype" w:cs="Palatino Linotype"/>
      <w:i/>
      <w:iCs/>
      <w:color w:val="000000"/>
      <w:sz w:val="20"/>
      <w:szCs w:val="20"/>
    </w:rPr>
  </w:style>
  <w:style w:type="paragraph" w:customStyle="1" w:styleId="Style21">
    <w:name w:val="Style21"/>
    <w:basedOn w:val="a"/>
    <w:uiPriority w:val="99"/>
    <w:rsid w:val="008A4144"/>
    <w:pPr>
      <w:widowControl w:val="0"/>
      <w:autoSpaceDE w:val="0"/>
      <w:autoSpaceDN w:val="0"/>
      <w:adjustRightInd w:val="0"/>
    </w:pPr>
    <w:rPr>
      <w:rFonts w:ascii="Book Antiqua" w:hAnsi="Book Antiqua"/>
    </w:rPr>
  </w:style>
  <w:style w:type="character" w:customStyle="1" w:styleId="FontStyle38">
    <w:name w:val="Font Style38"/>
    <w:uiPriority w:val="99"/>
    <w:rsid w:val="008A4144"/>
    <w:rPr>
      <w:rFonts w:ascii="Book Antiqua" w:hAnsi="Book Antiqua" w:cs="Book Antiqua"/>
      <w:color w:val="000000"/>
      <w:sz w:val="20"/>
      <w:szCs w:val="20"/>
    </w:rPr>
  </w:style>
  <w:style w:type="paragraph" w:styleId="a8">
    <w:name w:val="List Paragraph"/>
    <w:basedOn w:val="a"/>
    <w:uiPriority w:val="34"/>
    <w:qFormat/>
    <w:rsid w:val="00BC1CC5"/>
    <w:pPr>
      <w:spacing w:after="200" w:line="276" w:lineRule="auto"/>
      <w:ind w:left="720"/>
      <w:contextualSpacing/>
    </w:pPr>
    <w:rPr>
      <w:rFonts w:asciiTheme="minorHAnsi" w:eastAsiaTheme="minorEastAsia" w:hAnsiTheme="minorHAnsi" w:cstheme="minorBidi"/>
      <w:sz w:val="22"/>
      <w:szCs w:val="22"/>
    </w:rPr>
  </w:style>
  <w:style w:type="character" w:customStyle="1" w:styleId="FontStyle48">
    <w:name w:val="Font Style48"/>
    <w:uiPriority w:val="99"/>
    <w:rsid w:val="00D57059"/>
    <w:rPr>
      <w:rFonts w:ascii="Book Antiqua" w:hAnsi="Book Antiqua" w:cs="Book Antiqua"/>
      <w:i/>
      <w:iCs/>
      <w:color w:val="000000"/>
      <w:sz w:val="18"/>
      <w:szCs w:val="18"/>
    </w:rPr>
  </w:style>
  <w:style w:type="paragraph" w:styleId="a9">
    <w:name w:val="Body Text"/>
    <w:basedOn w:val="a"/>
    <w:link w:val="aa"/>
    <w:uiPriority w:val="1"/>
    <w:unhideWhenUsed/>
    <w:qFormat/>
    <w:rsid w:val="00A60D21"/>
    <w:pPr>
      <w:widowControl w:val="0"/>
      <w:autoSpaceDE w:val="0"/>
      <w:autoSpaceDN w:val="0"/>
      <w:adjustRightInd w:val="0"/>
      <w:spacing w:after="120"/>
      <w:ind w:firstLine="720"/>
      <w:jc w:val="both"/>
    </w:pPr>
    <w:rPr>
      <w:sz w:val="20"/>
      <w:szCs w:val="20"/>
    </w:rPr>
  </w:style>
  <w:style w:type="character" w:customStyle="1" w:styleId="aa">
    <w:name w:val="Основной текст Знак"/>
    <w:basedOn w:val="a0"/>
    <w:link w:val="a9"/>
    <w:uiPriority w:val="1"/>
    <w:rsid w:val="00A60D21"/>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 w:type="paragraph" w:customStyle="1" w:styleId="Style22">
    <w:name w:val="Style22"/>
    <w:basedOn w:val="a"/>
    <w:uiPriority w:val="99"/>
    <w:rsid w:val="008A4144"/>
    <w:pPr>
      <w:widowControl w:val="0"/>
      <w:autoSpaceDE w:val="0"/>
      <w:autoSpaceDN w:val="0"/>
      <w:adjustRightInd w:val="0"/>
      <w:ind w:firstLine="720"/>
      <w:jc w:val="both"/>
    </w:pPr>
    <w:rPr>
      <w:rFonts w:ascii="Arial Unicode MS" w:eastAsia="Arial Unicode MS" w:hAnsi="Calibri" w:cs="Arial Unicode MS"/>
    </w:rPr>
  </w:style>
  <w:style w:type="paragraph" w:customStyle="1" w:styleId="Style11">
    <w:name w:val="Style11"/>
    <w:basedOn w:val="a"/>
    <w:uiPriority w:val="99"/>
    <w:rsid w:val="008A4144"/>
    <w:pPr>
      <w:widowControl w:val="0"/>
      <w:autoSpaceDE w:val="0"/>
      <w:autoSpaceDN w:val="0"/>
      <w:adjustRightInd w:val="0"/>
    </w:pPr>
    <w:rPr>
      <w:rFonts w:ascii="Arial" w:hAnsi="Arial" w:cs="Arial"/>
    </w:rPr>
  </w:style>
  <w:style w:type="character" w:customStyle="1" w:styleId="FontStyle47">
    <w:name w:val="Font Style47"/>
    <w:rsid w:val="008A4144"/>
    <w:rPr>
      <w:rFonts w:ascii="Book Antiqua" w:hAnsi="Book Antiqua" w:cs="Book Antiqua"/>
      <w:color w:val="000000"/>
      <w:sz w:val="18"/>
      <w:szCs w:val="18"/>
    </w:rPr>
  </w:style>
  <w:style w:type="character" w:customStyle="1" w:styleId="FontStyle53">
    <w:name w:val="Font Style53"/>
    <w:uiPriority w:val="99"/>
    <w:rsid w:val="008A4144"/>
    <w:rPr>
      <w:rFonts w:ascii="Palatino Linotype" w:hAnsi="Palatino Linotype" w:cs="Palatino Linotype"/>
      <w:i/>
      <w:iCs/>
      <w:color w:val="000000"/>
      <w:sz w:val="20"/>
      <w:szCs w:val="20"/>
    </w:rPr>
  </w:style>
  <w:style w:type="paragraph" w:customStyle="1" w:styleId="Style21">
    <w:name w:val="Style21"/>
    <w:basedOn w:val="a"/>
    <w:uiPriority w:val="99"/>
    <w:rsid w:val="008A4144"/>
    <w:pPr>
      <w:widowControl w:val="0"/>
      <w:autoSpaceDE w:val="0"/>
      <w:autoSpaceDN w:val="0"/>
      <w:adjustRightInd w:val="0"/>
    </w:pPr>
    <w:rPr>
      <w:rFonts w:ascii="Book Antiqua" w:hAnsi="Book Antiqua"/>
    </w:rPr>
  </w:style>
  <w:style w:type="character" w:customStyle="1" w:styleId="FontStyle38">
    <w:name w:val="Font Style38"/>
    <w:uiPriority w:val="99"/>
    <w:rsid w:val="008A4144"/>
    <w:rPr>
      <w:rFonts w:ascii="Book Antiqua" w:hAnsi="Book Antiqua" w:cs="Book Antiqua"/>
      <w:color w:val="000000"/>
      <w:sz w:val="20"/>
      <w:szCs w:val="20"/>
    </w:rPr>
  </w:style>
  <w:style w:type="paragraph" w:styleId="a8">
    <w:name w:val="List Paragraph"/>
    <w:basedOn w:val="a"/>
    <w:uiPriority w:val="34"/>
    <w:qFormat/>
    <w:rsid w:val="00BC1CC5"/>
    <w:pPr>
      <w:spacing w:after="200" w:line="276" w:lineRule="auto"/>
      <w:ind w:left="720"/>
      <w:contextualSpacing/>
    </w:pPr>
    <w:rPr>
      <w:rFonts w:asciiTheme="minorHAnsi" w:eastAsiaTheme="minorEastAsia" w:hAnsiTheme="minorHAnsi" w:cstheme="minorBidi"/>
      <w:sz w:val="22"/>
      <w:szCs w:val="22"/>
    </w:rPr>
  </w:style>
  <w:style w:type="character" w:customStyle="1" w:styleId="FontStyle48">
    <w:name w:val="Font Style48"/>
    <w:uiPriority w:val="99"/>
    <w:rsid w:val="00D57059"/>
    <w:rPr>
      <w:rFonts w:ascii="Book Antiqua" w:hAnsi="Book Antiqua" w:cs="Book Antiqua"/>
      <w:i/>
      <w:iCs/>
      <w:color w:val="000000"/>
      <w:sz w:val="18"/>
      <w:szCs w:val="18"/>
    </w:rPr>
  </w:style>
  <w:style w:type="paragraph" w:styleId="a9">
    <w:name w:val="Body Text"/>
    <w:basedOn w:val="a"/>
    <w:link w:val="aa"/>
    <w:uiPriority w:val="1"/>
    <w:unhideWhenUsed/>
    <w:qFormat/>
    <w:rsid w:val="00A60D21"/>
    <w:pPr>
      <w:widowControl w:val="0"/>
      <w:autoSpaceDE w:val="0"/>
      <w:autoSpaceDN w:val="0"/>
      <w:adjustRightInd w:val="0"/>
      <w:spacing w:after="120"/>
      <w:ind w:firstLine="720"/>
      <w:jc w:val="both"/>
    </w:pPr>
    <w:rPr>
      <w:sz w:val="20"/>
      <w:szCs w:val="20"/>
    </w:rPr>
  </w:style>
  <w:style w:type="character" w:customStyle="1" w:styleId="aa">
    <w:name w:val="Основной текст Знак"/>
    <w:basedOn w:val="a0"/>
    <w:link w:val="a9"/>
    <w:uiPriority w:val="1"/>
    <w:rsid w:val="00A60D21"/>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809564">
      <w:bodyDiv w:val="1"/>
      <w:marLeft w:val="0"/>
      <w:marRight w:val="0"/>
      <w:marTop w:val="0"/>
      <w:marBottom w:val="0"/>
      <w:divBdr>
        <w:top w:val="none" w:sz="0" w:space="0" w:color="auto"/>
        <w:left w:val="none" w:sz="0" w:space="0" w:color="auto"/>
        <w:bottom w:val="none" w:sz="0" w:space="0" w:color="auto"/>
        <w:right w:val="none" w:sz="0" w:space="0" w:color="auto"/>
      </w:divBdr>
    </w:div>
    <w:div w:id="1119031995">
      <w:bodyDiv w:val="1"/>
      <w:marLeft w:val="0"/>
      <w:marRight w:val="0"/>
      <w:marTop w:val="0"/>
      <w:marBottom w:val="0"/>
      <w:divBdr>
        <w:top w:val="none" w:sz="0" w:space="0" w:color="auto"/>
        <w:left w:val="none" w:sz="0" w:space="0" w:color="auto"/>
        <w:bottom w:val="none" w:sz="0" w:space="0" w:color="auto"/>
        <w:right w:val="none" w:sz="0" w:space="0" w:color="auto"/>
      </w:divBdr>
    </w:div>
    <w:div w:id="1464689553">
      <w:bodyDiv w:val="1"/>
      <w:marLeft w:val="0"/>
      <w:marRight w:val="0"/>
      <w:marTop w:val="0"/>
      <w:marBottom w:val="0"/>
      <w:divBdr>
        <w:top w:val="none" w:sz="0" w:space="0" w:color="auto"/>
        <w:left w:val="none" w:sz="0" w:space="0" w:color="auto"/>
        <w:bottom w:val="none" w:sz="0" w:space="0" w:color="auto"/>
        <w:right w:val="none" w:sz="0" w:space="0" w:color="auto"/>
      </w:divBdr>
    </w:div>
    <w:div w:id="1548906098">
      <w:bodyDiv w:val="1"/>
      <w:marLeft w:val="0"/>
      <w:marRight w:val="0"/>
      <w:marTop w:val="0"/>
      <w:marBottom w:val="0"/>
      <w:divBdr>
        <w:top w:val="none" w:sz="0" w:space="0" w:color="auto"/>
        <w:left w:val="none" w:sz="0" w:space="0" w:color="auto"/>
        <w:bottom w:val="none" w:sz="0" w:space="0" w:color="auto"/>
        <w:right w:val="none" w:sz="0" w:space="0" w:color="auto"/>
      </w:divBdr>
    </w:div>
    <w:div w:id="1909925818">
      <w:bodyDiv w:val="1"/>
      <w:marLeft w:val="0"/>
      <w:marRight w:val="0"/>
      <w:marTop w:val="0"/>
      <w:marBottom w:val="0"/>
      <w:divBdr>
        <w:top w:val="none" w:sz="0" w:space="0" w:color="auto"/>
        <w:left w:val="none" w:sz="0" w:space="0" w:color="auto"/>
        <w:bottom w:val="none" w:sz="0" w:space="0" w:color="auto"/>
        <w:right w:val="none" w:sz="0" w:space="0" w:color="auto"/>
      </w:divBdr>
    </w:div>
    <w:div w:id="198392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97A457-4085-4E8A-87C3-B904BFCC3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2</Pages>
  <Words>607</Words>
  <Characters>3460</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Anel Koilybay</dc:creator>
  <cp:lastModifiedBy>Akhmetova.a</cp:lastModifiedBy>
  <cp:revision>51</cp:revision>
  <dcterms:created xsi:type="dcterms:W3CDTF">2022-06-07T10:37:00Z</dcterms:created>
  <dcterms:modified xsi:type="dcterms:W3CDTF">2022-06-28T05:59:00Z</dcterms:modified>
</cp:coreProperties>
</file>